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Grand Lake State of Mind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(c) Allen Krehbiel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Rocky mountain majesty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Beauty far as I can see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God's creation never seems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To end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Heading to a special place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Where life moves at a richer pace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How I long to feel that way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again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Chorus: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To find that Grand Lake state of mind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Dropping all my stresses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Filling up my senses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The Grand Lake state of mind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Lost in peaceful beauty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Feel it singing to me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I hope I can always make the time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For this Grand Lake state of mind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Nothing takes my breath away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Like stately peaks mirrored on that lake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As a stunning sunset slips away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To night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The moon climbs up the other side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Stars light up the mountain sky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The cool breeze seems to tell me I’m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All right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(Chorus)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Something ‘bout this rustic town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New found friends all gathered ‘round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 take in all the sights and sounds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And smile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There’s no other place I know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Where the summer sun and the winter snow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Make me want to soak my soul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 while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(Chorus)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This old log cabin feels like home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Boardwalk stroll with an ice cream cone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Wildflowers paint God’s own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display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Families making up lost time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Bull elk bugles through the pines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Calling to this heart of mine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To stay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(Chorus)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Cause I've found what I always longed to find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 Grand Lake State of Mind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